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CE5" w:rsidRPr="00DE7CE5" w:rsidRDefault="00DE7CE5" w:rsidP="00DE7CE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E7CE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Об организации питания обучающихся начальных классов в общеобразовательных организациях</w:t>
      </w:r>
    </w:p>
    <w:p w:rsidR="00DE7CE5" w:rsidRPr="00DE7CE5" w:rsidRDefault="00DE7CE5" w:rsidP="00DE7C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CE5" w:rsidRPr="00DE7CE5" w:rsidRDefault="00DE7CE5" w:rsidP="00DE7C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CE5">
        <w:rPr>
          <w:rFonts w:ascii="Times New Roman" w:eastAsia="Times New Roman" w:hAnsi="Times New Roman" w:cs="Times New Roman"/>
          <w:sz w:val="24"/>
          <w:szCs w:val="24"/>
          <w:lang w:eastAsia="ru-RU"/>
        </w:rPr>
        <w:t>9 июня 2020 г.</w:t>
      </w:r>
    </w:p>
    <w:p w:rsidR="00DE7CE5" w:rsidRPr="00DE7CE5" w:rsidRDefault="00DE7CE5" w:rsidP="00DE7C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CE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Посланием Президента Российской Федерации Федеральному Собранию Российской Федерации от 15.01.2020 поручено обеспечить бесплатным горячим питанием всех обучающихся начальных классов, при условии создания в школах необходимой инфраструктуры и системы снабжения качественными продуктами школ.</w:t>
      </w:r>
    </w:p>
    <w:p w:rsidR="00DE7CE5" w:rsidRPr="00DE7CE5" w:rsidRDefault="00DE7CE5" w:rsidP="00DE7C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C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реализации послания Президента Российской Федерации Федеральному Собранию Российской Федерации от 15.01.2020 и реализации Федерального закона от 01.03.2020 № 47-ФЗ «О внесении изменений в Федеральный закон «О качестве и безопасности пищевых продуктов» и статью 37 Федерального закона «Об образовании в Российской Федерации» </w:t>
      </w:r>
      <w:proofErr w:type="spellStart"/>
      <w:r w:rsidRPr="00DE7CE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Роспотребнадзором</w:t>
      </w:r>
      <w:proofErr w:type="spellEnd"/>
      <w:r w:rsidRPr="00DE7C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разработаны и размещены на официальном сайте методические рекомендации:</w:t>
      </w:r>
    </w:p>
    <w:p w:rsidR="00DE7CE5" w:rsidRPr="00DE7CE5" w:rsidRDefault="00DE7CE5" w:rsidP="00DE7C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C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hyperlink r:id="rId4" w:tgtFrame="_blank" w:history="1">
        <w:r w:rsidRPr="00DE7C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МР «Порядок организации родительского (общественного контроля) за организацией питания детей»;</w:t>
        </w:r>
      </w:hyperlink>
    </w:p>
    <w:p w:rsidR="00DE7CE5" w:rsidRPr="00DE7CE5" w:rsidRDefault="00DE7CE5" w:rsidP="00DE7C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C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hyperlink r:id="rId5" w:tgtFrame="_blank" w:history="1">
        <w:r w:rsidRPr="00DE7C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МР «Рекомендации по организации горячего питания обучающихся общеобразовательных организациях».</w:t>
        </w:r>
      </w:hyperlink>
    </w:p>
    <w:p w:rsidR="00DE7CE5" w:rsidRPr="00DE7CE5" w:rsidRDefault="00DE7CE5" w:rsidP="00DE7C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CE5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Указанные методические рекомендации детализируют требования к организации питания, регламентированные действующими санитарными нормами и правилами, и, предназначены в качестве методического инструмента реализации субъектами Российской Федерации на практике Послания Президента Российской Федерации Федеральному Собранию 15.01.2020 об обеспечении 100 % охвата обучающихся начальных классов бесплатным горячим здоровым питанием.</w:t>
      </w:r>
    </w:p>
    <w:p w:rsidR="00DE7CE5" w:rsidRPr="00DE7CE5" w:rsidRDefault="00DE7CE5" w:rsidP="00DE7C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CE5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основу методических рекомендаций положены принципы здорового питания, способствующие укреплению здоровья и снижению риска развития заболеваний, основными из которых являются:</w:t>
      </w:r>
    </w:p>
    <w:p w:rsidR="00DE7CE5" w:rsidRPr="00DE7CE5" w:rsidRDefault="00DE7CE5" w:rsidP="00DE7C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CE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приоритетности защиты жизни и здоровья детей,</w:t>
      </w:r>
    </w:p>
    <w:p w:rsidR="00DE7CE5" w:rsidRPr="00DE7CE5" w:rsidRDefault="00DE7CE5" w:rsidP="00DE7C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C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соответствие энергетической ценности и химического состава рационов физиологическим потребностям и </w:t>
      </w:r>
      <w:proofErr w:type="spellStart"/>
      <w:r w:rsidRPr="00DE7CE5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энерготратам</w:t>
      </w:r>
      <w:proofErr w:type="spellEnd"/>
      <w:r w:rsidRPr="00DE7CE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DE7CE5" w:rsidRPr="00DE7CE5" w:rsidRDefault="00DE7CE5" w:rsidP="00DE7C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CE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максимально разнообразного здорового питания и наличие в ежедневном рационе пищевых продуктов со сниженным содержанием насыщенных жиров, простых сахаров и поваренной соли, пищевых продуктов, обогащенных витаминами, пищевыми волокнами и биологически активными веществами,</w:t>
      </w:r>
    </w:p>
    <w:p w:rsidR="00DE7CE5" w:rsidRPr="00DE7CE5" w:rsidRDefault="00DE7CE5" w:rsidP="00DE7C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CE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соблюдения санитарно-эпидемиологических требований на всех этапах обращения пищевых продуктов (готовых блюд),</w:t>
      </w:r>
    </w:p>
    <w:p w:rsidR="00DE7CE5" w:rsidRPr="00DE7CE5" w:rsidRDefault="00DE7CE5" w:rsidP="00DE7C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CE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исключение использования фальсифицированных пищевых продуктов, применение технологической и кулинарной обработки пищевых продуктов, обеспечивающих сохранность их исходной пищевой ценности.</w:t>
      </w:r>
    </w:p>
    <w:p w:rsidR="00DE7CE5" w:rsidRPr="00DE7CE5" w:rsidRDefault="00DE7CE5" w:rsidP="00DE7C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CE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 направлены на профилактику патологических пищевых привычек (избыточный по калорийности ужин, чрезмерное потребление соли и сахара, легких углеводов, предпочтение продукции с высоким содержанием сахара и других), на снижение рисков формирования патологии желудочно-кишечного тракта, эндокринной системы, снижение риска развития сердечно-сосудистых заболеваний и избыточной массы тела.</w:t>
      </w:r>
    </w:p>
    <w:p w:rsidR="00DE7CE5" w:rsidRPr="00DE7CE5" w:rsidRDefault="00DE7CE5" w:rsidP="00DE7C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CE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Содержат рекомендации по режиму питания (интервалам, времени и количествам приемов пищи) детей как в образовательных организациях, так и дома, формированию у детей культуры правильного питания, по составлению меню, по оснащению пищеблоков технологическим оборудованием, обеспечению контроля качества питания и мониторинга горячего питания с целью оценки эффективности организации питания обучающихся. В методических рекомендациях приведены среднесуточные наборы пищевых продуктов, примерные меню, таблицы замены пищевых продуктов с учетом их пищевой ценности.</w:t>
      </w:r>
    </w:p>
    <w:p w:rsidR="00DE7CE5" w:rsidRPr="00DE7CE5" w:rsidRDefault="00DE7CE5" w:rsidP="00DE7C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CE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 приводят необходимые разъяснения по:</w:t>
      </w:r>
    </w:p>
    <w:p w:rsidR="00DE7CE5" w:rsidRPr="00DE7CE5" w:rsidRDefault="00DE7CE5" w:rsidP="00DE7C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CE5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вопросам организации питания детей в общеобразовательной организации;</w:t>
      </w:r>
    </w:p>
    <w:p w:rsidR="00DE7CE5" w:rsidRPr="00DE7CE5" w:rsidRDefault="00DE7CE5" w:rsidP="00DE7C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CE5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качественным характеристикам продуктов, используемым для приготовления блюд (предупреждают возможность замены физиологически полноценных продуктов на менее ценные в биологическом отношении аналоги);</w:t>
      </w:r>
    </w:p>
    <w:p w:rsidR="00DE7CE5" w:rsidRPr="00DE7CE5" w:rsidRDefault="00DE7CE5" w:rsidP="00DE7C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CE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порядку мониторинга и общественного (родительского) контроля;</w:t>
      </w:r>
    </w:p>
    <w:p w:rsidR="00DE7CE5" w:rsidRPr="00DE7CE5" w:rsidRDefault="00DE7CE5" w:rsidP="00DE7C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CE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предлагают к использованию варианты меню для организации питания обучающихся.</w:t>
      </w:r>
    </w:p>
    <w:p w:rsidR="00825992" w:rsidRDefault="00825992">
      <w:bookmarkStart w:id="0" w:name="_GoBack"/>
      <w:bookmarkEnd w:id="0"/>
    </w:p>
    <w:sectPr w:rsidR="008259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1FA"/>
    <w:rsid w:val="001561FA"/>
    <w:rsid w:val="00825992"/>
    <w:rsid w:val="00DE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69C37E-21DA-4EE7-A4D2-745FB123F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67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rospotrebnadzor.ru/documents/details.php?ELEMENT_ID=14660" TargetMode="External"/><Relationship Id="rId4" Type="http://schemas.openxmlformats.org/officeDocument/2006/relationships/hyperlink" Target="https://www.rospotrebnadzor.ru/documents/details.php?ELEMENT_ID=146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598</Words>
  <Characters>3411</Characters>
  <Application>Microsoft Office Word</Application>
  <DocSecurity>0</DocSecurity>
  <Lines>28</Lines>
  <Paragraphs>8</Paragraphs>
  <ScaleCrop>false</ScaleCrop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CHERNOUSOV</dc:creator>
  <cp:keywords/>
  <dc:description/>
  <cp:lastModifiedBy>CHERNOUSOV</cp:lastModifiedBy>
  <cp:revision>3</cp:revision>
  <dcterms:created xsi:type="dcterms:W3CDTF">2022-04-26T06:13:00Z</dcterms:created>
  <dcterms:modified xsi:type="dcterms:W3CDTF">2022-04-26T06:14:00Z</dcterms:modified>
</cp:coreProperties>
</file>