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C8584" w14:textId="77777777" w:rsidR="00887A3A" w:rsidRPr="00887A3A" w:rsidRDefault="00887A3A" w:rsidP="00887A3A">
      <w:pPr>
        <w:spacing w:after="0"/>
        <w:rPr>
          <w:rFonts w:ascii="Times New Roman" w:hAnsi="Times New Roman" w:cs="Times New Roman"/>
          <w:b/>
          <w:bCs/>
          <w:sz w:val="24"/>
          <w:szCs w:val="24"/>
        </w:rPr>
      </w:pPr>
      <w:r w:rsidRPr="00887A3A">
        <w:rPr>
          <w:rFonts w:ascii="Times New Roman" w:hAnsi="Times New Roman" w:cs="Times New Roman"/>
          <w:b/>
          <w:bCs/>
          <w:sz w:val="24"/>
          <w:szCs w:val="24"/>
        </w:rPr>
        <w:t>Приказ Министерства образования и науки РФ от 31 января 2012 г. N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w:t>
      </w:r>
    </w:p>
    <w:p w14:paraId="1FEB00E2"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 xml:space="preserve">20 февраля 2012 </w:t>
      </w:r>
    </w:p>
    <w:bookmarkStart w:id="0" w:name="0"/>
    <w:bookmarkEnd w:id="0"/>
    <w:p w14:paraId="158D8F2F"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fldChar w:fldCharType="begin"/>
      </w:r>
      <w:r w:rsidRPr="00887A3A">
        <w:rPr>
          <w:rFonts w:ascii="Times New Roman" w:hAnsi="Times New Roman" w:cs="Times New Roman"/>
          <w:sz w:val="24"/>
          <w:szCs w:val="24"/>
        </w:rPr>
        <w:instrText xml:space="preserve"> HYPERLINK "https://www.garant.ru/products/ipo/prime/doc/70036898/" \l "70036898" </w:instrText>
      </w:r>
      <w:r w:rsidRPr="00887A3A">
        <w:rPr>
          <w:rFonts w:ascii="Times New Roman" w:hAnsi="Times New Roman" w:cs="Times New Roman"/>
          <w:sz w:val="24"/>
          <w:szCs w:val="24"/>
        </w:rPr>
        <w:fldChar w:fldCharType="separate"/>
      </w:r>
      <w:r w:rsidRPr="00887A3A">
        <w:rPr>
          <w:rStyle w:val="a3"/>
          <w:rFonts w:ascii="Times New Roman" w:hAnsi="Times New Roman" w:cs="Times New Roman"/>
          <w:sz w:val="24"/>
          <w:szCs w:val="24"/>
        </w:rPr>
        <w:t>Справка</w:t>
      </w:r>
      <w:r w:rsidRPr="00887A3A">
        <w:rPr>
          <w:rFonts w:ascii="Times New Roman" w:hAnsi="Times New Roman" w:cs="Times New Roman"/>
          <w:sz w:val="24"/>
          <w:szCs w:val="24"/>
        </w:rPr>
        <w:fldChar w:fldCharType="end"/>
      </w:r>
    </w:p>
    <w:p w14:paraId="72BAB093"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 соответствии с пунктом 1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 утвержденного распоряжением Правительства Российской Федерации от 28 января 2012 г. N 84-р, приказываю:</w:t>
      </w:r>
    </w:p>
    <w:p w14:paraId="7F14E192"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 xml:space="preserve">Утвердить прилагаемые </w:t>
      </w:r>
      <w:hyperlink r:id="rId4" w:anchor="1000" w:history="1">
        <w:r w:rsidRPr="00887A3A">
          <w:rPr>
            <w:rStyle w:val="a3"/>
            <w:rFonts w:ascii="Times New Roman" w:hAnsi="Times New Roman" w:cs="Times New Roman"/>
            <w:sz w:val="24"/>
            <w:szCs w:val="24"/>
          </w:rPr>
          <w:t>изменения</w:t>
        </w:r>
      </w:hyperlink>
      <w:r w:rsidRPr="00887A3A">
        <w:rPr>
          <w:rFonts w:ascii="Times New Roman" w:hAnsi="Times New Roman" w:cs="Times New Roman"/>
          <w:sz w:val="24"/>
          <w:szCs w:val="24"/>
        </w:rPr>
        <w:t>, которые вносятся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 с изменениями, внесенными приказами Министерства образования и науки Российской Федерации от 3 июня 2008 г. N 164, от 31 августа 2009 г. N 320, от 19 октября 2009 г. N 427, от 10 ноября 2011 г. N 2643 и от 24 января 2012 г. N 39.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2438"/>
      </w:tblGrid>
      <w:tr w:rsidR="00887A3A" w:rsidRPr="00887A3A" w14:paraId="306D57C7" w14:textId="77777777" w:rsidTr="00887A3A">
        <w:trPr>
          <w:tblCellSpacing w:w="15" w:type="dxa"/>
        </w:trPr>
        <w:tc>
          <w:tcPr>
            <w:tcW w:w="2500" w:type="pct"/>
            <w:vAlign w:val="center"/>
            <w:hideMark/>
          </w:tcPr>
          <w:p w14:paraId="5F1EAD13"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 xml:space="preserve">Заместитель Министра </w:t>
            </w:r>
          </w:p>
        </w:tc>
        <w:tc>
          <w:tcPr>
            <w:tcW w:w="2500" w:type="pct"/>
            <w:vAlign w:val="center"/>
            <w:hideMark/>
          </w:tcPr>
          <w:p w14:paraId="36E2A8AA"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М.В. </w:t>
            </w:r>
            <w:proofErr w:type="spellStart"/>
            <w:r w:rsidRPr="00887A3A">
              <w:rPr>
                <w:rFonts w:ascii="Times New Roman" w:hAnsi="Times New Roman" w:cs="Times New Roman"/>
                <w:sz w:val="24"/>
                <w:szCs w:val="24"/>
              </w:rPr>
              <w:t>Дулинов</w:t>
            </w:r>
            <w:proofErr w:type="spellEnd"/>
            <w:r w:rsidRPr="00887A3A">
              <w:rPr>
                <w:rFonts w:ascii="Times New Roman" w:hAnsi="Times New Roman" w:cs="Times New Roman"/>
                <w:sz w:val="24"/>
                <w:szCs w:val="24"/>
              </w:rPr>
              <w:t xml:space="preserve"> </w:t>
            </w:r>
          </w:p>
        </w:tc>
      </w:tr>
    </w:tbl>
    <w:p w14:paraId="6DCD34D9"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Приложение</w:t>
      </w:r>
    </w:p>
    <w:p w14:paraId="74715493" w14:textId="36DC21DB" w:rsidR="00887A3A" w:rsidRPr="00887A3A" w:rsidRDefault="00887A3A" w:rsidP="00887A3A">
      <w:pPr>
        <w:spacing w:after="0"/>
        <w:rPr>
          <w:rFonts w:ascii="Times New Roman" w:hAnsi="Times New Roman" w:cs="Times New Roman"/>
          <w:b/>
          <w:bCs/>
          <w:sz w:val="24"/>
          <w:szCs w:val="24"/>
        </w:rPr>
      </w:pPr>
      <w:r w:rsidRPr="00887A3A">
        <w:rPr>
          <w:rFonts w:ascii="Times New Roman" w:hAnsi="Times New Roman" w:cs="Times New Roman"/>
          <w:b/>
          <w:bCs/>
          <w:sz w:val="24"/>
          <w:szCs w:val="24"/>
        </w:rPr>
        <w:t>Изменения,</w:t>
      </w:r>
      <w:r>
        <w:rPr>
          <w:rFonts w:ascii="Times New Roman" w:hAnsi="Times New Roman" w:cs="Times New Roman"/>
          <w:b/>
          <w:bCs/>
          <w:sz w:val="24"/>
          <w:szCs w:val="24"/>
        </w:rPr>
        <w:t xml:space="preserve"> </w:t>
      </w:r>
      <w:r w:rsidRPr="00887A3A">
        <w:rPr>
          <w:rFonts w:ascii="Times New Roman" w:hAnsi="Times New Roman" w:cs="Times New Roman"/>
          <w:b/>
          <w:bCs/>
          <w:sz w:val="24"/>
          <w:szCs w:val="24"/>
        </w:rPr>
        <w:t>которые вносятся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w:t>
      </w:r>
      <w:r w:rsidRPr="00887A3A">
        <w:rPr>
          <w:rFonts w:ascii="Times New Roman" w:hAnsi="Times New Roman" w:cs="Times New Roman"/>
          <w:b/>
          <w:bCs/>
          <w:sz w:val="24"/>
          <w:szCs w:val="24"/>
        </w:rPr>
        <w:br/>
        <w:t xml:space="preserve">(утв. </w:t>
      </w:r>
      <w:hyperlink r:id="rId5" w:anchor="0" w:history="1">
        <w:r w:rsidRPr="00887A3A">
          <w:rPr>
            <w:rStyle w:val="a3"/>
            <w:rFonts w:ascii="Times New Roman" w:hAnsi="Times New Roman" w:cs="Times New Roman"/>
            <w:b/>
            <w:bCs/>
            <w:sz w:val="24"/>
            <w:szCs w:val="24"/>
          </w:rPr>
          <w:t>приказом</w:t>
        </w:r>
      </w:hyperlink>
      <w:r w:rsidRPr="00887A3A">
        <w:rPr>
          <w:rFonts w:ascii="Times New Roman" w:hAnsi="Times New Roman" w:cs="Times New Roman"/>
          <w:b/>
          <w:bCs/>
          <w:sz w:val="24"/>
          <w:szCs w:val="24"/>
        </w:rPr>
        <w:t xml:space="preserve"> Министерства образования и науки РФ от 31 января 2012 г. N 69)</w:t>
      </w:r>
    </w:p>
    <w:p w14:paraId="3AC69366"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 части I "Начальное общее образование. Основное общее образование":</w:t>
      </w:r>
    </w:p>
    <w:p w14:paraId="6F117D9A"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1. В разделе "Начальное общее образование. Общие положения":</w:t>
      </w:r>
    </w:p>
    <w:p w14:paraId="0D0C7D13"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а) абзац тринадцатый изложить в следующей редакции:</w:t>
      </w:r>
    </w:p>
    <w:p w14:paraId="33270CC2"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14:paraId="7C21338F"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б) дополнить абзацем семнадцатым следующего содержания:</w:t>
      </w:r>
    </w:p>
    <w:p w14:paraId="20C3E0EC"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14:paraId="15988DD6"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 абзац семнадцатый считать абзацем восемнадцатым.</w:t>
      </w:r>
    </w:p>
    <w:p w14:paraId="188604E4"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2. Дополнить разделом "Стандарт начального общего образования по Основам религиозных культур и светской этики" следующего содержания:</w:t>
      </w:r>
    </w:p>
    <w:p w14:paraId="68765081" w14:textId="77777777" w:rsidR="00887A3A" w:rsidRPr="00887A3A" w:rsidRDefault="00887A3A" w:rsidP="00887A3A">
      <w:pPr>
        <w:spacing w:after="0"/>
        <w:rPr>
          <w:rFonts w:ascii="Times New Roman" w:hAnsi="Times New Roman" w:cs="Times New Roman"/>
          <w:b/>
          <w:bCs/>
          <w:sz w:val="24"/>
          <w:szCs w:val="24"/>
        </w:rPr>
      </w:pPr>
      <w:r w:rsidRPr="00887A3A">
        <w:rPr>
          <w:rFonts w:ascii="Times New Roman" w:hAnsi="Times New Roman" w:cs="Times New Roman"/>
          <w:b/>
          <w:bCs/>
          <w:sz w:val="24"/>
          <w:szCs w:val="24"/>
        </w:rPr>
        <w:t>"Стандарт начального общего образования по основам религиозных культур и светской этики</w:t>
      </w:r>
    </w:p>
    <w:p w14:paraId="1DFB4F1D"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Изучение Основ религиозных культур и светской этики направлено на достижение следующих целей:</w:t>
      </w:r>
    </w:p>
    <w:p w14:paraId="4D16D4BD"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14:paraId="7FEC4241"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lastRenderedPageBreak/>
        <w:t>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14:paraId="25B6B186"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14:paraId="6CC52989" w14:textId="77777777" w:rsidR="00887A3A" w:rsidRPr="00887A3A" w:rsidRDefault="00887A3A" w:rsidP="00887A3A">
      <w:pPr>
        <w:spacing w:after="0"/>
        <w:rPr>
          <w:rFonts w:ascii="Times New Roman" w:hAnsi="Times New Roman" w:cs="Times New Roman"/>
          <w:b/>
          <w:bCs/>
          <w:sz w:val="24"/>
          <w:szCs w:val="24"/>
        </w:rPr>
      </w:pPr>
      <w:r w:rsidRPr="00887A3A">
        <w:rPr>
          <w:rFonts w:ascii="Times New Roman" w:hAnsi="Times New Roman" w:cs="Times New Roman"/>
          <w:b/>
          <w:bCs/>
          <w:sz w:val="24"/>
          <w:szCs w:val="24"/>
        </w:rPr>
        <w:t>Обязательный минимум содержания основных образовательных программ</w:t>
      </w:r>
    </w:p>
    <w:p w14:paraId="62D74E06"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Россия - наша Родина.</w:t>
      </w:r>
    </w:p>
    <w:p w14:paraId="78D933B0"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Основы православной культуры</w:t>
      </w:r>
    </w:p>
    <w:p w14:paraId="3FA0DC47"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192F54A8"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Основы исламской культуры</w:t>
      </w:r>
    </w:p>
    <w:p w14:paraId="47CF61BC"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79E545AE"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Основы буддийской культуры</w:t>
      </w:r>
    </w:p>
    <w:p w14:paraId="6BAF22FD"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38DE2AA3"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Основы иудейской культуры</w:t>
      </w:r>
    </w:p>
    <w:p w14:paraId="3E168A41"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14:paraId="01C2ADB1"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Основы мировых религиозных культур</w:t>
      </w:r>
    </w:p>
    <w:p w14:paraId="248E1D1E"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14:paraId="7AFFDC1E"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Основы светской этики</w:t>
      </w:r>
    </w:p>
    <w:p w14:paraId="44AC6209"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lastRenderedPageBreak/>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2439C5EB"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14:paraId="576A8942" w14:textId="77777777" w:rsidR="00887A3A" w:rsidRPr="00887A3A" w:rsidRDefault="00887A3A" w:rsidP="00887A3A">
      <w:pPr>
        <w:spacing w:after="0"/>
        <w:rPr>
          <w:rFonts w:ascii="Times New Roman" w:hAnsi="Times New Roman" w:cs="Times New Roman"/>
          <w:b/>
          <w:bCs/>
          <w:sz w:val="24"/>
          <w:szCs w:val="24"/>
        </w:rPr>
      </w:pPr>
      <w:r w:rsidRPr="00887A3A">
        <w:rPr>
          <w:rFonts w:ascii="Times New Roman" w:hAnsi="Times New Roman" w:cs="Times New Roman"/>
          <w:b/>
          <w:bCs/>
          <w:sz w:val="24"/>
          <w:szCs w:val="24"/>
        </w:rPr>
        <w:t>Требования к уровню подготовки оканчивающих начальную школу</w:t>
      </w:r>
    </w:p>
    <w:p w14:paraId="2D208E5B"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 результате изучения Основ религиозных культур и светской этики ученик должен:</w:t>
      </w:r>
    </w:p>
    <w:p w14:paraId="550209AE"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знать/понимать:</w:t>
      </w:r>
    </w:p>
    <w:p w14:paraId="4A3A4322"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основные понятия религиозных культур;</w:t>
      </w:r>
    </w:p>
    <w:p w14:paraId="382E50E9"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историю возникновения религиозных культур;</w:t>
      </w:r>
    </w:p>
    <w:p w14:paraId="63E2C126"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историю развития различных религиозных культур в истории России;</w:t>
      </w:r>
    </w:p>
    <w:p w14:paraId="0D18CC17"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особенности и традиции религий;</w:t>
      </w:r>
    </w:p>
    <w:p w14:paraId="0B5A3672"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описание основных содержательных составляющих священных книг, сооружений, праздников и святынь;</w:t>
      </w:r>
    </w:p>
    <w:p w14:paraId="1EE76DB6"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уметь:</w:t>
      </w:r>
    </w:p>
    <w:p w14:paraId="2F689EBC"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описывать различные явления религиозных традиций и культур;</w:t>
      </w:r>
    </w:p>
    <w:p w14:paraId="5B9E4DF0"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устанавливать взаимосвязь между религиозной культурой и поведением людей;</w:t>
      </w:r>
    </w:p>
    <w:p w14:paraId="6320E081"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излагать свое мнение по поводу значения религиозной культуры (культур) в жизни людей и общества;</w:t>
      </w:r>
    </w:p>
    <w:p w14:paraId="7F51996A"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соотносить нравственные формы поведения с нормами религиозной культуры;</w:t>
      </w:r>
    </w:p>
    <w:p w14:paraId="78776E91"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строить толерантное отношение с представителями разных мировоззрений и культурных традиций;</w:t>
      </w:r>
    </w:p>
    <w:p w14:paraId="18D9A2A5"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осуществлять поиск необходимой информации для выполнения заданий; участвовать в диспутах: слушать собеседника и излагать свое мнение;</w:t>
      </w:r>
    </w:p>
    <w:p w14:paraId="14F5D32E" w14:textId="781744EC"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 xml:space="preserve">готовить сообщения по выбранным темам.". </w:t>
      </w:r>
    </w:p>
    <w:p w14:paraId="35B35B5C"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Приказ Министерства образования и науки РФ от 31 января 2012 г. N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w:t>
      </w:r>
    </w:p>
    <w:p w14:paraId="3CC4B57C"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Текст приказа официально опубликован не был</w:t>
      </w:r>
    </w:p>
    <w:p w14:paraId="18B0C3C8" w14:textId="5BF7E225" w:rsidR="00887A3A" w:rsidRPr="00887A3A" w:rsidRDefault="00887A3A" w:rsidP="00887A3A">
      <w:pPr>
        <w:spacing w:after="0"/>
        <w:rPr>
          <w:rFonts w:ascii="Times New Roman" w:hAnsi="Times New Roman" w:cs="Times New Roman"/>
          <w:b/>
          <w:bCs/>
          <w:sz w:val="24"/>
          <w:szCs w:val="24"/>
        </w:rPr>
      </w:pPr>
      <w:bookmarkStart w:id="1" w:name="review"/>
      <w:bookmarkEnd w:id="1"/>
      <w:r w:rsidRPr="00887A3A">
        <w:rPr>
          <w:rFonts w:ascii="Times New Roman" w:hAnsi="Times New Roman" w:cs="Times New Roman"/>
          <w:b/>
          <w:bCs/>
          <w:sz w:val="24"/>
          <w:szCs w:val="24"/>
        </w:rPr>
        <w:t>Обзор документа</w:t>
      </w:r>
      <w:bookmarkStart w:id="2" w:name="_GoBack"/>
      <w:bookmarkEnd w:id="2"/>
    </w:p>
    <w:p w14:paraId="505387A1"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Скорректирован федеральный компонент государственного стандарта начального общего образования.</w:t>
      </w:r>
    </w:p>
    <w:p w14:paraId="2F86F944"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Установлено, что школьникам также будут преподаваться основы религиозных культур и светской этики.</w:t>
      </w:r>
    </w:p>
    <w:p w14:paraId="68156E02"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В рамках этого предмета с IV класса по выбору обучающихся или их родителей (законных представителей) изучаются основы православной, исламской, буддийской, иудейской культур. Речь идет и об основах мировых религиозных культур и светской этики.</w:t>
      </w:r>
    </w:p>
    <w:p w14:paraId="192A276F"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Утвержден стандарт начального общего образования по основам религиозных культур и светской этики. Одна из целей последнего - воспитать нравственность, основанную на свободе совести и вероисповедания, духовных традициях народов России.</w:t>
      </w:r>
    </w:p>
    <w:p w14:paraId="01378599" w14:textId="77777777" w:rsidR="00887A3A" w:rsidRPr="00887A3A" w:rsidRDefault="00887A3A" w:rsidP="00887A3A">
      <w:pPr>
        <w:spacing w:after="0"/>
        <w:rPr>
          <w:rFonts w:ascii="Times New Roman" w:hAnsi="Times New Roman" w:cs="Times New Roman"/>
          <w:sz w:val="24"/>
          <w:szCs w:val="24"/>
        </w:rPr>
      </w:pPr>
      <w:r w:rsidRPr="00887A3A">
        <w:rPr>
          <w:rFonts w:ascii="Times New Roman" w:hAnsi="Times New Roman" w:cs="Times New Roman"/>
          <w:sz w:val="24"/>
          <w:szCs w:val="24"/>
        </w:rPr>
        <w:t>Приведены обязательный минимум содержания основных образовательных программ, а также требования к уровню подготовки оканчивающих начальную школу.</w:t>
      </w:r>
    </w:p>
    <w:p w14:paraId="76CFECDA" w14:textId="77777777" w:rsidR="00507F90" w:rsidRPr="00887A3A" w:rsidRDefault="00507F90" w:rsidP="00887A3A">
      <w:pPr>
        <w:spacing w:after="0"/>
        <w:rPr>
          <w:rFonts w:ascii="Times New Roman" w:hAnsi="Times New Roman" w:cs="Times New Roman"/>
          <w:sz w:val="24"/>
          <w:szCs w:val="24"/>
        </w:rPr>
      </w:pPr>
    </w:p>
    <w:sectPr w:rsidR="00507F90" w:rsidRPr="00887A3A" w:rsidSect="00887A3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74"/>
    <w:rsid w:val="00507F90"/>
    <w:rsid w:val="00887A3A"/>
    <w:rsid w:val="00BE1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2FAD"/>
  <w15:chartTrackingRefBased/>
  <w15:docId w15:val="{05F670FB-E3B7-4AC9-9E2E-FD0A1AED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7A3A"/>
    <w:rPr>
      <w:color w:val="0563C1" w:themeColor="hyperlink"/>
      <w:u w:val="single"/>
    </w:rPr>
  </w:style>
  <w:style w:type="character" w:styleId="a4">
    <w:name w:val="Unresolved Mention"/>
    <w:basedOn w:val="a0"/>
    <w:uiPriority w:val="99"/>
    <w:semiHidden/>
    <w:unhideWhenUsed/>
    <w:rsid w:val="0088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00345">
      <w:bodyDiv w:val="1"/>
      <w:marLeft w:val="0"/>
      <w:marRight w:val="0"/>
      <w:marTop w:val="0"/>
      <w:marBottom w:val="0"/>
      <w:divBdr>
        <w:top w:val="none" w:sz="0" w:space="0" w:color="auto"/>
        <w:left w:val="none" w:sz="0" w:space="0" w:color="auto"/>
        <w:bottom w:val="none" w:sz="0" w:space="0" w:color="auto"/>
        <w:right w:val="none" w:sz="0" w:space="0" w:color="auto"/>
      </w:divBdr>
      <w:divsChild>
        <w:div w:id="1733766937">
          <w:marLeft w:val="0"/>
          <w:marRight w:val="0"/>
          <w:marTop w:val="0"/>
          <w:marBottom w:val="0"/>
          <w:divBdr>
            <w:top w:val="none" w:sz="0" w:space="0" w:color="auto"/>
            <w:left w:val="none" w:sz="0" w:space="0" w:color="auto"/>
            <w:bottom w:val="none" w:sz="0" w:space="0" w:color="auto"/>
            <w:right w:val="none" w:sz="0" w:space="0" w:color="auto"/>
          </w:divBdr>
        </w:div>
        <w:div w:id="91346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70036898/" TargetMode="External"/><Relationship Id="rId4" Type="http://schemas.openxmlformats.org/officeDocument/2006/relationships/hyperlink" Target="https://www.garant.ru/products/ipo/prime/doc/70036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1431</Words>
  <Characters>8162</Characters>
  <Application>Microsoft Office Word</Application>
  <DocSecurity>0</DocSecurity>
  <Lines>68</Lines>
  <Paragraphs>19</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3</cp:revision>
  <dcterms:created xsi:type="dcterms:W3CDTF">2025-09-30T16:25:00Z</dcterms:created>
  <dcterms:modified xsi:type="dcterms:W3CDTF">2025-09-30T16:28:00Z</dcterms:modified>
</cp:coreProperties>
</file>